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关于公布常州市主城区2019年重点排水户名单的通知</w:t>
      </w:r>
    </w:p>
    <w:p>
      <w:pPr>
        <w:widowControl/>
        <w:spacing w:line="48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各有关单位：</w:t>
      </w:r>
    </w:p>
    <w:p>
      <w:pPr>
        <w:widowControl/>
        <w:spacing w:line="560" w:lineRule="exact"/>
        <w:ind w:firstLine="56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根据《城镇污水排入排水管网许可管理办法》(住建部令第21号)、《省住房城乡建设厅关于贯彻落实&lt;城镇污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水排入排水管网许可管理办法&gt;的通知》要求，结合我市主城区排水户不同行业特点、规模、排水性质、污染物指标及污水预处理情况，研究确定了常州市主城区2019年重点排水户名单（见附件），现予公布。</w:t>
      </w:r>
    </w:p>
    <w:p>
      <w:pPr>
        <w:widowControl/>
        <w:spacing w:line="56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请各有关单位根据规定配合做好排水许可管理的相关工作。 </w:t>
      </w:r>
    </w:p>
    <w:p>
      <w:pPr>
        <w:widowControl/>
        <w:spacing w:line="56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附件：《常州市主城区2019年重点排水户》名单</w:t>
      </w:r>
    </w:p>
    <w:p>
      <w:pPr>
        <w:widowControl/>
        <w:spacing w:line="4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ind w:left="5040" w:hanging="5040" w:hangingChars="18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                                            常州市住房和城乡建设局</w:t>
      </w:r>
    </w:p>
    <w:p>
      <w:pPr>
        <w:widowControl/>
        <w:spacing w:line="480" w:lineRule="exact"/>
        <w:ind w:left="5040" w:hanging="5040" w:hangingChars="18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2019年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月  日    </w:t>
      </w:r>
    </w:p>
    <w:p>
      <w:pPr>
        <w:widowControl/>
        <w:spacing w:line="480" w:lineRule="exact"/>
        <w:ind w:firstLine="560" w:firstLineChars="200"/>
        <w:jc w:val="righ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tbl>
      <w:tblPr>
        <w:tblStyle w:val="3"/>
        <w:tblW w:w="882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328"/>
        <w:gridCol w:w="6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2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附件：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 w:val="32"/>
                <w:szCs w:val="32"/>
              </w:rPr>
              <w:t>常州市主城区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2019年重点排水户名单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地  区</w:t>
            </w:r>
          </w:p>
        </w:tc>
        <w:tc>
          <w:tcPr>
            <w:tcW w:w="6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企  业  名  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6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新北区</w:t>
            </w: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常州市百丈污水处理有限公司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新北区</w:t>
            </w: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常州天合光能有限公司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新北区</w:t>
            </w: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扬子江药业集团江苏紫龙药业有限公司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新北区</w:t>
            </w: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常州方圆制药有限公司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新北区</w:t>
            </w: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常州千红生化制药股份有限公司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新北区</w:t>
            </w: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常州伊丝特纺织服饰有限公司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新北区</w:t>
            </w: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常州华灏针织有限公司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新北区</w:t>
            </w: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常州东方诺亚印染有限公司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新北区</w:t>
            </w: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常州市新浩印染有限公司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新北区</w:t>
            </w: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常州明泰纺织印染有限公司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新北区</w:t>
            </w: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常州海弘电子有限公司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新北区</w:t>
            </w: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常州德宝水务有限公司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天宁区</w:t>
            </w: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常州东南工业废水处理厂有限公司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天宁区</w:t>
            </w: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常州龙澄污水处理有限公司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天宁区</w:t>
            </w: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常州市第二人民医院（城中院区）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天宁区</w:t>
            </w: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常州市第三人民医院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天宁区</w:t>
            </w: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常州市第一人民医院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天宁区</w:t>
            </w: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常州市儿童医院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天宁区</w:t>
            </w: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常州市武进人民医院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天宁区</w:t>
            </w: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常州市中医医院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天宁区</w:t>
            </w: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常州四药制药有限公司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天宁区</w:t>
            </w: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黑牡丹纺织有限公司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钟楼区</w:t>
            </w: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常州市妇幼保健院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钟楼区</w:t>
            </w: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中海油常州环保涂料有限公司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常州经开区</w:t>
            </w:r>
          </w:p>
        </w:tc>
        <w:tc>
          <w:tcPr>
            <w:tcW w:w="6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常州市第七人民医院</w:t>
            </w:r>
          </w:p>
        </w:tc>
      </w:tr>
    </w:tbl>
    <w:p>
      <w:pPr>
        <w:widowControl/>
        <w:spacing w:line="4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ED"/>
    <w:rsid w:val="003C5513"/>
    <w:rsid w:val="009D4CED"/>
    <w:rsid w:val="009E1C0F"/>
    <w:rsid w:val="00DA5079"/>
    <w:rsid w:val="00E05E01"/>
    <w:rsid w:val="00F93561"/>
    <w:rsid w:val="06E44234"/>
    <w:rsid w:val="0F73239E"/>
    <w:rsid w:val="42110FAA"/>
    <w:rsid w:val="67320BA3"/>
    <w:rsid w:val="67B4575D"/>
    <w:rsid w:val="681B6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134</Words>
  <Characters>764</Characters>
  <Lines>6</Lines>
  <Paragraphs>1</Paragraphs>
  <TotalTime>347</TotalTime>
  <ScaleCrop>false</ScaleCrop>
  <LinksUpToDate>false</LinksUpToDate>
  <CharactersWithSpaces>897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2019-04-19T01:25:00Z</dcterms:created>
  <dc:creator>张肖梅</dc:creator>
  <cp:lastModifiedBy>学文</cp:lastModifiedBy>
  <cp:lastPrinted>2019-05-05T03:14:00Z</cp:lastPrinted>
  <dcterms:modified xsi:type="dcterms:W3CDTF">2019-05-17T08:44:48Z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