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关于拟确定第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届常州市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燃气行业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库</w:t>
      </w:r>
      <w:r>
        <w:rPr>
          <w:rFonts w:hint="eastAsia" w:ascii="方正小标宋简体" w:eastAsia="方正小标宋简体"/>
          <w:sz w:val="44"/>
          <w:szCs w:val="44"/>
        </w:rPr>
        <w:t>成员的公示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征集常州市燃气行业专家库人选</w:t>
      </w:r>
      <w:r>
        <w:rPr>
          <w:rFonts w:ascii="仿宋_GB2312" w:eastAsia="仿宋_GB2312"/>
          <w:sz w:val="32"/>
          <w:szCs w:val="32"/>
        </w:rPr>
        <w:t>的通知》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管气安</w:t>
      </w:r>
      <w:r>
        <w:rPr>
          <w:rFonts w:ascii="仿宋_GB2312" w:eastAsia="仿宋_GB2312"/>
          <w:sz w:val="32"/>
          <w:szCs w:val="32"/>
        </w:rPr>
        <w:t>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），经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专委办</w:t>
      </w:r>
      <w:r>
        <w:rPr>
          <w:rFonts w:ascii="仿宋_GB2312" w:eastAsia="仿宋_GB2312"/>
          <w:sz w:val="32"/>
          <w:szCs w:val="32"/>
        </w:rPr>
        <w:t>审核研究，</w:t>
      </w:r>
      <w:r>
        <w:rPr>
          <w:rFonts w:hint="eastAsia" w:ascii="仿宋_GB2312" w:eastAsia="仿宋_GB2312"/>
          <w:sz w:val="32"/>
          <w:szCs w:val="32"/>
        </w:rPr>
        <w:t>拟确定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名同志为</w:t>
      </w:r>
      <w:r>
        <w:rPr>
          <w:rFonts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ascii="仿宋_GB2312" w:eastAsia="仿宋_GB2312"/>
          <w:sz w:val="32"/>
          <w:szCs w:val="32"/>
        </w:rPr>
        <w:t>届常州市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燃气</w:t>
      </w:r>
      <w:r>
        <w:rPr>
          <w:rFonts w:ascii="仿宋_GB2312" w:eastAsia="仿宋_GB2312"/>
          <w:sz w:val="32"/>
          <w:szCs w:val="32"/>
        </w:rPr>
        <w:t>专家组成员</w:t>
      </w:r>
      <w:r>
        <w:rPr>
          <w:rFonts w:hint="eastAsia" w:ascii="仿宋_GB2312" w:eastAsia="仿宋_GB2312"/>
          <w:sz w:val="32"/>
          <w:szCs w:val="32"/>
        </w:rPr>
        <w:t>，现</w:t>
      </w:r>
      <w:r>
        <w:rPr>
          <w:rFonts w:ascii="仿宋_GB2312" w:eastAsia="仿宋_GB2312"/>
          <w:sz w:val="32"/>
          <w:szCs w:val="32"/>
        </w:rPr>
        <w:t>予以公示</w:t>
      </w:r>
      <w:r>
        <w:rPr>
          <w:rFonts w:hint="eastAsia" w:ascii="仿宋_GB2312" w:eastAsia="仿宋_GB2312"/>
          <w:sz w:val="32"/>
          <w:szCs w:val="32"/>
        </w:rPr>
        <w:t>（名单见附件）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公示日期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color w:val="333333"/>
          <w:sz w:val="32"/>
          <w:szCs w:val="32"/>
        </w:rPr>
        <w:t>2023年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color w:val="333333"/>
          <w:sz w:val="32"/>
          <w:szCs w:val="32"/>
        </w:rPr>
        <w:t>7</w:t>
      </w:r>
      <w:r>
        <w:rPr>
          <w:rFonts w:hint="eastAsia" w:ascii="仿宋_GB2312" w:eastAsia="仿宋_GB2312"/>
          <w:color w:val="333333"/>
          <w:sz w:val="32"/>
          <w:szCs w:val="32"/>
        </w:rPr>
        <w:t>日至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333333"/>
          <w:sz w:val="32"/>
          <w:szCs w:val="32"/>
        </w:rPr>
        <w:t>3</w:t>
      </w:r>
      <w:r>
        <w:rPr>
          <w:rFonts w:hint="eastAsia" w:ascii="仿宋_GB2312" w:eastAsia="仿宋_GB2312"/>
          <w:color w:val="333333"/>
          <w:sz w:val="32"/>
          <w:szCs w:val="32"/>
        </w:rPr>
        <w:t>日。对公示名单有何反映，请于公示期间与常州市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城市地下管网与城镇燃气安全生产专业委员会</w:t>
      </w:r>
      <w:r>
        <w:rPr>
          <w:rFonts w:hint="eastAsia" w:ascii="仿宋_GB2312" w:eastAsia="仿宋_GB2312"/>
          <w:color w:val="333333"/>
          <w:sz w:val="32"/>
          <w:szCs w:val="32"/>
        </w:rPr>
        <w:t>联系，电话：0</w:t>
      </w:r>
      <w:r>
        <w:rPr>
          <w:rFonts w:ascii="仿宋_GB2312" w:eastAsia="仿宋_GB2312"/>
          <w:color w:val="333333"/>
          <w:sz w:val="32"/>
          <w:szCs w:val="32"/>
        </w:rPr>
        <w:t>519</w:t>
      </w:r>
      <w:r>
        <w:rPr>
          <w:rFonts w:hint="eastAsia" w:ascii="仿宋_GB2312" w:eastAsia="仿宋_GB2312"/>
          <w:color w:val="333333"/>
          <w:sz w:val="32"/>
          <w:szCs w:val="32"/>
        </w:rPr>
        <w:t>－</w:t>
      </w:r>
      <w:r>
        <w:rPr>
          <w:rFonts w:ascii="仿宋_GB2312" w:eastAsia="仿宋_GB2312"/>
          <w:color w:val="333333"/>
          <w:sz w:val="32"/>
          <w:szCs w:val="32"/>
        </w:rPr>
        <w:t>8568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2858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</w:t>
      </w:r>
      <w:r>
        <w:rPr>
          <w:rFonts w:ascii="仿宋_GB2312" w:eastAsia="仿宋_GB2312"/>
          <w:color w:val="333333"/>
          <w:sz w:val="32"/>
          <w:szCs w:val="32"/>
        </w:rPr>
        <w:t>：</w:t>
      </w:r>
      <w:r>
        <w:rPr>
          <w:rFonts w:hint="eastAsia" w:ascii="仿宋_GB2312" w:eastAsia="仿宋_GB2312"/>
          <w:color w:val="333333"/>
          <w:sz w:val="32"/>
          <w:szCs w:val="32"/>
        </w:rPr>
        <w:t>第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333333"/>
          <w:sz w:val="32"/>
          <w:szCs w:val="32"/>
        </w:rPr>
        <w:t>届常州市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燃气行业</w:t>
      </w:r>
      <w:r>
        <w:rPr>
          <w:rFonts w:hint="eastAsia" w:ascii="仿宋_GB2312" w:eastAsia="仿宋_GB2312"/>
          <w:color w:val="333333"/>
          <w:sz w:val="32"/>
          <w:szCs w:val="32"/>
        </w:rPr>
        <w:t>专家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库</w:t>
      </w:r>
      <w:r>
        <w:rPr>
          <w:rFonts w:ascii="仿宋_GB2312" w:eastAsia="仿宋_GB2312"/>
          <w:color w:val="333333"/>
          <w:sz w:val="32"/>
          <w:szCs w:val="32"/>
        </w:rPr>
        <w:t>成员</w:t>
      </w:r>
      <w:r>
        <w:rPr>
          <w:rFonts w:hint="eastAsia" w:ascii="仿宋_GB2312" w:eastAsia="仿宋_GB2312"/>
          <w:color w:val="333333"/>
          <w:sz w:val="32"/>
          <w:szCs w:val="32"/>
        </w:rPr>
        <w:t>名单</w:t>
      </w: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right="160" w:firstLine="640" w:firstLineChars="200"/>
        <w:jc w:val="right"/>
        <w:rPr>
          <w:rFonts w:hint="default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常州市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城市地下管网与城镇燃气安全生产专业委员会</w:t>
      </w:r>
    </w:p>
    <w:p>
      <w:pPr>
        <w:pStyle w:val="5"/>
        <w:spacing w:before="0" w:beforeAutospacing="0" w:after="0" w:afterAutospacing="0" w:line="420" w:lineRule="atLeast"/>
        <w:ind w:right="480" w:firstLine="640" w:firstLineChars="200"/>
        <w:jc w:val="right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2023年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333333"/>
          <w:sz w:val="32"/>
          <w:szCs w:val="32"/>
        </w:rPr>
        <w:t>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color w:val="333333"/>
          <w:sz w:val="32"/>
          <w:szCs w:val="32"/>
        </w:rPr>
        <w:t>7</w:t>
      </w:r>
      <w:r>
        <w:rPr>
          <w:rFonts w:hint="eastAsia" w:ascii="仿宋_GB2312" w:eastAsia="仿宋_GB2312"/>
          <w:color w:val="333333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420" w:lineRule="atLeast"/>
        <w:ind w:right="480" w:firstLine="640" w:firstLineChars="200"/>
        <w:jc w:val="right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26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420" w:lineRule="atLeast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5"/>
        <w:spacing w:before="0" w:beforeAutospacing="0" w:after="0" w:afterAutospacing="0" w:line="420" w:lineRule="atLeast"/>
        <w:jc w:val="center"/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第</w:t>
      </w: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届常州市</w:t>
      </w: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燃气行业</w:t>
      </w:r>
    </w:p>
    <w:p>
      <w:pPr>
        <w:pStyle w:val="5"/>
        <w:spacing w:before="0" w:beforeAutospacing="0" w:after="0" w:afterAutospacing="0" w:line="420" w:lineRule="atLeas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lang w:val="en-US" w:eastAsia="zh-CN"/>
        </w:rPr>
        <w:t>专家库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成员名单</w:t>
      </w:r>
    </w:p>
    <w:p>
      <w:pPr>
        <w:spacing w:line="520" w:lineRule="exact"/>
        <w:jc w:val="center"/>
        <w:rPr>
          <w:rFonts w:hint="eastAsia" w:ascii="楷体_GB2312" w:eastAsia="楷体_GB2312"/>
          <w:sz w:val="32"/>
          <w:szCs w:val="32"/>
        </w:rPr>
      </w:pPr>
    </w:p>
    <w:tbl>
      <w:tblPr>
        <w:tblStyle w:val="6"/>
        <w:tblW w:w="97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876"/>
        <w:gridCol w:w="557"/>
        <w:gridCol w:w="2070"/>
        <w:gridCol w:w="943"/>
        <w:gridCol w:w="1380"/>
        <w:gridCol w:w="980"/>
        <w:gridCol w:w="2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工作年限（年）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张晓维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李心刚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任崇彦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薛杨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常州市安平安全技术服务有限公司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安全技术服务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常州市安平安全技术服务有限公司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安全技术服务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江苏国恒安全评价咨询服务有限公司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常州安可安全生产咨询服务有限公司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安全、消防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常州安可安全生产咨询服务有限公司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邰连宗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常州现代认证咨询中心有限公司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常州现代认证咨询中心有限公司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江苏省特检院常州分院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压力容器压力管道检验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江苏省特检院常州分院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溧阳安顺燃气有限公司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燃气安全技术运行管理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溧阳安顺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舒发志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溧阳安顺燃气有限公司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燃气安全技术管理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溧阳安顺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袁江明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溧阳安顺燃气有限公司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压力管道设计审核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溧阳安顺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李学华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金坛港华燃气有限公司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金坛港华燃气有限公司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燃气行业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金坛港华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城镇燃气安全与应急管理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王贤权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柳华伟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常州市燃气工程有限公司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燃气工程设计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贺雷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常州市液化气有限公司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常州市液化气有限公司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王大庆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城市燃气工程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中机国际工程设计研究院有限责任公司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常州市公安局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危害生产安全刑事案件办理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常州市公安局内保支队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常州市公安局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油气安保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常州市公安局内保支队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陈玮琦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常州弘扬燃气报警安防有限公司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常州弘扬报警器安防有限公司</w:t>
            </w:r>
          </w:p>
        </w:tc>
      </w:tr>
    </w:tbl>
    <w:p>
      <w:pPr>
        <w:spacing w:line="520" w:lineRule="exact"/>
        <w:jc w:val="left"/>
        <w:rPr>
          <w:rFonts w:hint="eastAsia" w:ascii="楷体_GB2312" w:eastAsia="楷体_GB2312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ZWVkZjRjYTNiNDFkMjI1ZjA4NzU0ZDAyMTZkYzUifQ=="/>
  </w:docVars>
  <w:rsids>
    <w:rsidRoot w:val="00B87BA9"/>
    <w:rsid w:val="00011E51"/>
    <w:rsid w:val="001C03EE"/>
    <w:rsid w:val="00245663"/>
    <w:rsid w:val="003C6B14"/>
    <w:rsid w:val="00415DC5"/>
    <w:rsid w:val="0049501B"/>
    <w:rsid w:val="004C6D7A"/>
    <w:rsid w:val="00534686"/>
    <w:rsid w:val="00602837"/>
    <w:rsid w:val="00767271"/>
    <w:rsid w:val="009056A8"/>
    <w:rsid w:val="009A401A"/>
    <w:rsid w:val="00B044F7"/>
    <w:rsid w:val="00B87BA9"/>
    <w:rsid w:val="00C54D18"/>
    <w:rsid w:val="00C94D3A"/>
    <w:rsid w:val="00CE4C08"/>
    <w:rsid w:val="00DD73BB"/>
    <w:rsid w:val="00DE1D92"/>
    <w:rsid w:val="00E15202"/>
    <w:rsid w:val="031E3808"/>
    <w:rsid w:val="416B6BFD"/>
    <w:rsid w:val="5ED5716B"/>
    <w:rsid w:val="7D6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1550</Characters>
  <Lines>12</Lines>
  <Paragraphs>3</Paragraphs>
  <TotalTime>47</TotalTime>
  <ScaleCrop>false</ScaleCrop>
  <LinksUpToDate>false</LinksUpToDate>
  <CharactersWithSpaces>1818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2023-09-06T00:56:00Z</dcterms:created>
  <dc:creator>AutoBVT</dc:creator>
  <cp:lastModifiedBy>沈远</cp:lastModifiedBy>
  <cp:lastPrinted>2023-09-06T07:19:00Z</cp:lastPrinted>
  <dcterms:modified xsi:type="dcterms:W3CDTF">2023-10-16T04:27:06Z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EC6C08D6B7FE4AAB8BC9B3E12A74C9E7_12</vt:lpwstr>
  </property>
</Properties>
</file>