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Style w:val="17"/>
          <w:rFonts w:hint="eastAsia" w:ascii="方正小标宋简体" w:hAnsi="方正小标宋简体" w:eastAsia="方正小标宋简体" w:cs="方正小标宋简体"/>
          <w:b w:val="0"/>
          <w:bCs w:val="0"/>
          <w:color w:val="000000"/>
          <w:spacing w:val="15"/>
          <w:sz w:val="44"/>
          <w:szCs w:val="44"/>
        </w:rPr>
      </w:pPr>
      <w:r>
        <w:rPr>
          <w:rStyle w:val="17"/>
          <w:rFonts w:hint="eastAsia" w:ascii="方正小标宋简体" w:hAnsi="方正小标宋简体" w:eastAsia="方正小标宋简体" w:cs="方正小标宋简体"/>
          <w:b w:val="0"/>
          <w:bCs w:val="0"/>
          <w:color w:val="000000"/>
          <w:spacing w:val="15"/>
          <w:sz w:val="44"/>
          <w:szCs w:val="44"/>
        </w:rPr>
        <w:t>关于开展涉及不平等对待企业法律</w:t>
      </w:r>
    </w:p>
    <w:p>
      <w:pPr>
        <w:adjustRightInd w:val="0"/>
        <w:snapToGrid w:val="0"/>
        <w:spacing w:line="560" w:lineRule="exact"/>
        <w:ind w:firstLine="0" w:firstLineChars="0"/>
        <w:jc w:val="center"/>
        <w:rPr>
          <w:rStyle w:val="17"/>
          <w:rFonts w:ascii="黑体" w:hAnsi="黑体" w:eastAsia="黑体"/>
          <w:b w:val="0"/>
          <w:bCs w:val="0"/>
          <w:color w:val="000000"/>
          <w:spacing w:val="15"/>
          <w:sz w:val="44"/>
          <w:szCs w:val="44"/>
        </w:rPr>
      </w:pPr>
      <w:r>
        <w:rPr>
          <w:rStyle w:val="17"/>
          <w:rFonts w:hint="eastAsia" w:ascii="方正小标宋简体" w:hAnsi="方正小标宋简体" w:eastAsia="方正小标宋简体" w:cs="方正小标宋简体"/>
          <w:b w:val="0"/>
          <w:bCs w:val="0"/>
          <w:color w:val="000000"/>
          <w:spacing w:val="15"/>
          <w:sz w:val="44"/>
          <w:szCs w:val="44"/>
        </w:rPr>
        <w:t>法规政策清理工作的公告</w:t>
      </w:r>
    </w:p>
    <w:p>
      <w:pPr>
        <w:adjustRightInd w:val="0"/>
        <w:snapToGrid w:val="0"/>
        <w:spacing w:line="560" w:lineRule="exact"/>
        <w:ind w:firstLine="0" w:firstLineChars="0"/>
        <w:jc w:val="center"/>
        <w:rPr>
          <w:rStyle w:val="17"/>
          <w:rFonts w:ascii="黑体" w:hAnsi="黑体" w:eastAsia="黑体"/>
          <w:b w:val="0"/>
          <w:bCs w:val="0"/>
          <w:color w:val="000000"/>
          <w:spacing w:val="15"/>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bookmarkStart w:id="0" w:name="_GoBack"/>
      <w:r>
        <w:rPr>
          <w:rFonts w:hint="default" w:ascii="Times New Roman" w:hAnsi="Times New Roman" w:eastAsia="仿宋_GB2312" w:cs="Times New Roman"/>
          <w:color w:val="000000"/>
          <w:sz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b/>
          <w:bCs/>
          <w:color w:val="000000"/>
          <w:sz w:val="32"/>
        </w:rPr>
        <w:t>（一）妨碍市场准入和退出。</w:t>
      </w:r>
      <w:r>
        <w:rPr>
          <w:rFonts w:hint="default" w:ascii="Times New Roman" w:hAnsi="Times New Roman" w:eastAsia="仿宋_GB2312" w:cs="Times New Roman"/>
          <w:color w:val="000000"/>
          <w:sz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b/>
          <w:bCs/>
          <w:color w:val="000000"/>
          <w:sz w:val="32"/>
        </w:rPr>
        <w:t>（二）妨碍要素平等获取、自由流动和商品、服务自由流动。</w:t>
      </w:r>
      <w:r>
        <w:rPr>
          <w:rFonts w:hint="default" w:ascii="Times New Roman" w:hAnsi="Times New Roman" w:eastAsia="仿宋_GB2312" w:cs="Times New Roman"/>
          <w:color w:val="000000"/>
          <w:sz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b/>
          <w:bCs/>
          <w:color w:val="000000"/>
          <w:sz w:val="32"/>
        </w:rPr>
        <w:t>（三）影响生产经营成本。</w:t>
      </w:r>
      <w:r>
        <w:rPr>
          <w:rFonts w:hint="default" w:ascii="Times New Roman" w:hAnsi="Times New Roman" w:eastAsia="仿宋_GB2312" w:cs="Times New Roman"/>
          <w:color w:val="000000"/>
          <w:sz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b/>
          <w:bCs/>
          <w:color w:val="000000"/>
          <w:sz w:val="32"/>
        </w:rPr>
        <w:t>（四）影响企业生产经营。</w:t>
      </w:r>
      <w:r>
        <w:rPr>
          <w:rFonts w:hint="default" w:ascii="Times New Roman" w:hAnsi="Times New Roman" w:eastAsia="仿宋_GB2312" w:cs="Times New Roman"/>
          <w:color w:val="000000"/>
          <w:sz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楷体_GB2312" w:cs="Times New Roman"/>
          <w:b/>
          <w:bCs/>
          <w:color w:val="000000"/>
          <w:sz w:val="32"/>
        </w:rPr>
        <w:t>（五）行政监管执法。</w:t>
      </w:r>
      <w:r>
        <w:rPr>
          <w:rFonts w:hint="default" w:ascii="Times New Roman" w:hAnsi="Times New Roman" w:eastAsia="仿宋_GB2312" w:cs="Times New Roman"/>
          <w:color w:val="000000"/>
          <w:sz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问题线索请于2024年9月30日前发送至fgql@chinalaw.gov.cn，邮件须明确存在问题的法律法规政策名称、文号（如有）、发布时间以及不平等对待企业的具体内容及相关说明。</w:t>
      </w:r>
    </w:p>
    <w:p>
      <w:pPr>
        <w:ind w:firstLine="420"/>
        <w:rPr>
          <w:rFonts w:hint="default" w:ascii="Times New Roman" w:hAnsi="Times New Roman" w:cs="Times New Roman"/>
        </w:rPr>
      </w:pPr>
    </w:p>
    <w:bookmarkEnd w:id="0"/>
    <w:sectPr>
      <w:headerReference r:id="rId7" w:type="first"/>
      <w:footerReference r:id="rId10" w:type="first"/>
      <w:headerReference r:id="rId5" w:type="default"/>
      <w:footerReference r:id="rId8" w:type="default"/>
      <w:headerReference r:id="rId6" w:type="even"/>
      <w:footerReference r:id="rId9" w:type="even"/>
      <w:pgSz w:w="11906" w:h="16838"/>
      <w:pgMar w:top="1985" w:right="1701" w:bottom="1701" w:left="1701" w:header="851" w:footer="130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OqXm5zwAAAAUBAAAPAAAAAAAAAAEAIAAAADgAAABkcnMvZG93bnJldi54bWxQSwECFAAU&#10;AAAACACHTuJAmMrJSqsBAABFAwAADgAAAAAAAAABACAAAAA0AQAAZHJzL2Uyb0RvYy54bWxQSwUG&#10;AAAAAAYABgBZAQAAUQUAAAAA&#10;">
              <v:fill on="f" focussize="0,0"/>
              <v:stroke on="f"/>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B9"/>
    <w:rsid w:val="001C7170"/>
    <w:rsid w:val="00A06CB9"/>
    <w:rsid w:val="00BE64B3"/>
    <w:rsid w:val="00FA588D"/>
    <w:rsid w:val="7A0EE2D1"/>
    <w:rsid w:val="BBDDC53A"/>
    <w:rsid w:val="F7B51895"/>
    <w:rsid w:val="FFD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line="240" w:lineRule="auto"/>
      <w:ind w:firstLine="0" w:firstLineChars="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line="240" w:lineRule="auto"/>
      <w:ind w:firstLine="0" w:firstLineChars="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line="240" w:lineRule="auto"/>
      <w:ind w:firstLine="0" w:firstLineChars="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line="240" w:lineRule="auto"/>
      <w:ind w:firstLine="0" w:firstLineChars="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line="240" w:lineRule="auto"/>
      <w:ind w:firstLine="0" w:firstLineChars="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line="240" w:lineRule="auto"/>
      <w:ind w:firstLine="0" w:firstLineChars="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line="240" w:lineRule="auto"/>
      <w:ind w:firstLine="0" w:firstLineChars="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line="240" w:lineRule="auto"/>
      <w:ind w:firstLine="0" w:firstLineChars="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line="240" w:lineRule="auto"/>
      <w:ind w:firstLine="0" w:firstLineChars="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ind w:firstLine="0" w:firstLineChars="0"/>
      <w:jc w:val="left"/>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ind w:firstLine="0" w:firstLineChars="0"/>
      <w:jc w:val="center"/>
    </w:pPr>
    <w:rPr>
      <w:sz w:val="18"/>
      <w:szCs w:val="18"/>
    </w:rPr>
  </w:style>
  <w:style w:type="paragraph" w:styleId="13">
    <w:name w:val="Subtitle"/>
    <w:basedOn w:val="1"/>
    <w:next w:val="1"/>
    <w:link w:val="28"/>
    <w:qFormat/>
    <w:uiPriority w:val="11"/>
    <w:pPr>
      <w:spacing w:after="160"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ind w:firstLine="0" w:firstLineChars="0"/>
      <w:contextualSpacing/>
      <w:jc w:val="center"/>
    </w:pPr>
    <w:rPr>
      <w:rFonts w:asciiTheme="majorHAnsi" w:hAnsiTheme="majorHAnsi" w:eastAsiaTheme="majorEastAsia" w:cstheme="majorBidi"/>
      <w:spacing w:val="-10"/>
      <w:kern w:val="28"/>
      <w:sz w:val="56"/>
      <w:szCs w:val="56"/>
    </w:rPr>
  </w:style>
  <w:style w:type="character" w:styleId="17">
    <w:name w:val="Strong"/>
    <w:basedOn w:val="16"/>
    <w:qFormat/>
    <w:uiPriority w:val="22"/>
    <w:rPr>
      <w:b/>
      <w:bCs/>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40" w:lineRule="auto"/>
      <w:ind w:firstLine="0" w:firstLineChars="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line="240" w:lineRule="auto"/>
      <w:ind w:left="720" w:firstLine="0" w:firstLineChars="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40" w:lineRule="auto"/>
      <w:ind w:left="864" w:right="864" w:firstLine="0" w:firstLineChars="0"/>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868</Characters>
  <Lines>7</Lines>
  <Paragraphs>2</Paragraphs>
  <TotalTime>2</TotalTime>
  <ScaleCrop>false</ScaleCrop>
  <LinksUpToDate>false</LinksUpToDate>
  <CharactersWithSpaces>1018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2024-06-28T22:54:00Z</dcterms:created>
  <dc:creator>鑫 王</dc:creator>
  <cp:lastModifiedBy>kylin</cp:lastModifiedBy>
  <dcterms:modified xsi:type="dcterms:W3CDTF">2024-06-28T14:58:46Z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